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254" w:rsidRPr="00AE0B4F" w:rsidRDefault="00595254" w:rsidP="00595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5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5254" w:rsidRPr="00FA1E11" w:rsidRDefault="00595254" w:rsidP="00C43BE4">
      <w:pPr>
        <w:pStyle w:val="a3"/>
        <w:jc w:val="both"/>
        <w:rPr>
          <w:b/>
          <w:color w:val="000000"/>
          <w:spacing w:val="-4"/>
          <w:sz w:val="28"/>
          <w:szCs w:val="28"/>
        </w:rPr>
      </w:pPr>
      <w:r w:rsidRPr="005D5F21">
        <w:rPr>
          <w:b/>
          <w:color w:val="000000"/>
          <w:sz w:val="28"/>
          <w:szCs w:val="28"/>
        </w:rPr>
        <w:tab/>
        <w:t>Тема:</w:t>
      </w:r>
      <w:r w:rsidRPr="005D5F21">
        <w:rPr>
          <w:b/>
          <w:color w:val="000000"/>
          <w:spacing w:val="-4"/>
          <w:sz w:val="28"/>
          <w:szCs w:val="28"/>
        </w:rPr>
        <w:t xml:space="preserve"> </w:t>
      </w:r>
      <w:r w:rsidRPr="00605C1A">
        <w:rPr>
          <w:b/>
          <w:color w:val="000000"/>
          <w:spacing w:val="-4"/>
          <w:sz w:val="28"/>
          <w:szCs w:val="28"/>
        </w:rPr>
        <w:t>Средства и методы ЛФК и массажа при инфаркте миокарда</w:t>
      </w:r>
    </w:p>
    <w:p w:rsidR="00FA1E11" w:rsidRPr="00FA1E11" w:rsidRDefault="00FA1E11" w:rsidP="00C43BE4">
      <w:pPr>
        <w:pStyle w:val="a3"/>
        <w:jc w:val="both"/>
        <w:rPr>
          <w:b/>
          <w:color w:val="000000"/>
          <w:spacing w:val="-4"/>
          <w:sz w:val="28"/>
          <w:szCs w:val="28"/>
        </w:rPr>
      </w:pP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595254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595254" w:rsidRPr="005D5F21" w:rsidRDefault="00595254" w:rsidP="0059525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595254" w:rsidRPr="005D5F21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595254" w:rsidRPr="005D5F21" w:rsidRDefault="00595254" w:rsidP="00595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2D36D6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инфарктом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2D36D6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595254" w:rsidRPr="008D7939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FA1E11" w:rsidRPr="008D7939" w:rsidRDefault="00FA1E11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Кратк</w:t>
      </w:r>
      <w:r w:rsidR="007F79FF">
        <w:rPr>
          <w:rFonts w:ascii="Times New Roman" w:eastAsia="Times New Roman" w:hAnsi="Times New Roman" w:cs="Times New Roman"/>
          <w:color w:val="000000"/>
          <w:sz w:val="28"/>
          <w:szCs w:val="28"/>
        </w:rPr>
        <w:t>ие данные об этиологии, патоген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езе и основных симптомах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</w:t>
      </w:r>
      <w:r w:rsidR="002D36D6"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</w:t>
      </w:r>
      <w:r w:rsidR="002D36D6">
        <w:rPr>
          <w:rFonts w:ascii="Times New Roman" w:hAnsi="Times New Roman" w:cs="Times New Roman"/>
          <w:color w:val="000000"/>
          <w:spacing w:val="-4"/>
          <w:sz w:val="28"/>
          <w:szCs w:val="28"/>
        </w:rPr>
        <w:t>ом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миокарда.</w:t>
      </w:r>
    </w:p>
    <w:p w:rsidR="00595254" w:rsidRPr="005D5F21" w:rsidRDefault="00595254" w:rsidP="0059525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="002D36D6"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инфаркте миокарда.</w:t>
      </w:r>
    </w:p>
    <w:p w:rsidR="00595254" w:rsidRPr="005D5F21" w:rsidRDefault="00116E30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595254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595254" w:rsidRPr="005D5F21" w:rsidRDefault="00595254" w:rsidP="00595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5254" w:rsidRPr="005D5F21" w:rsidRDefault="00595254" w:rsidP="00595254">
      <w:pPr>
        <w:rPr>
          <w:rFonts w:ascii="Times New Roman" w:hAnsi="Times New Roman" w:cs="Times New Roman"/>
          <w:sz w:val="28"/>
          <w:szCs w:val="28"/>
        </w:rPr>
      </w:pPr>
    </w:p>
    <w:p w:rsidR="00595254" w:rsidRPr="00605C1A" w:rsidRDefault="00595254" w:rsidP="00605C1A">
      <w:pPr>
        <w:pStyle w:val="a3"/>
        <w:jc w:val="both"/>
        <w:rPr>
          <w:b/>
          <w:sz w:val="28"/>
          <w:szCs w:val="28"/>
        </w:rPr>
      </w:pPr>
    </w:p>
    <w:p w:rsidR="0099339A" w:rsidRDefault="0099339A"/>
    <w:sectPr w:rsidR="0099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5C1A"/>
    <w:rsid w:val="00116E30"/>
    <w:rsid w:val="002D36D6"/>
    <w:rsid w:val="00595254"/>
    <w:rsid w:val="00605C1A"/>
    <w:rsid w:val="007F79FF"/>
    <w:rsid w:val="008D7939"/>
    <w:rsid w:val="0099339A"/>
    <w:rsid w:val="00C43BE4"/>
    <w:rsid w:val="00FA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05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605C1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2019-11-04T09:00:00Z</dcterms:created>
  <dcterms:modified xsi:type="dcterms:W3CDTF">2020-03-24T11:31:00Z</dcterms:modified>
</cp:coreProperties>
</file>